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12DF" w14:textId="77777777" w:rsidR="00855974" w:rsidRPr="00950AC4" w:rsidRDefault="00000000">
      <w:pPr>
        <w:rPr>
          <w:sz w:val="30"/>
          <w:szCs w:val="30"/>
        </w:rPr>
      </w:pPr>
      <w:r w:rsidRPr="00950AC4">
        <w:rPr>
          <w:rFonts w:hint="eastAsia"/>
          <w:sz w:val="30"/>
          <w:szCs w:val="30"/>
        </w:rPr>
        <w:t>附件</w:t>
      </w:r>
      <w:r w:rsidRPr="00950AC4">
        <w:rPr>
          <w:rFonts w:hint="eastAsia"/>
          <w:sz w:val="30"/>
          <w:szCs w:val="30"/>
        </w:rPr>
        <w:t>2</w:t>
      </w:r>
      <w:r w:rsidRPr="00950AC4">
        <w:rPr>
          <w:rFonts w:hint="eastAsia"/>
          <w:sz w:val="30"/>
          <w:szCs w:val="30"/>
        </w:rPr>
        <w:t>：</w:t>
      </w:r>
    </w:p>
    <w:p w14:paraId="58096863" w14:textId="77777777" w:rsidR="00855974" w:rsidRPr="00950AC4" w:rsidRDefault="00000000">
      <w:pPr>
        <w:ind w:left="420" w:hanging="420"/>
        <w:jc w:val="center"/>
        <w:rPr>
          <w:rFonts w:ascii="黑体" w:eastAsia="黑体" w:hAnsi="黑体" w:cs="华文仿宋" w:hint="eastAsia"/>
          <w:sz w:val="32"/>
          <w:szCs w:val="40"/>
        </w:rPr>
      </w:pPr>
      <w:r w:rsidRPr="00950AC4">
        <w:rPr>
          <w:rFonts w:ascii="黑体" w:eastAsia="黑体" w:hAnsi="黑体" w:cs="华文仿宋" w:hint="eastAsia"/>
          <w:sz w:val="32"/>
          <w:szCs w:val="40"/>
        </w:rPr>
        <w:t>文化赋能 品牌强农</w:t>
      </w:r>
    </w:p>
    <w:p w14:paraId="7BF68A9C" w14:textId="77777777" w:rsidR="00855974" w:rsidRPr="00950AC4" w:rsidRDefault="00000000">
      <w:pPr>
        <w:jc w:val="center"/>
        <w:rPr>
          <w:rFonts w:ascii="黑体" w:eastAsia="黑体" w:hAnsi="黑体" w:cs="华文仿宋" w:hint="eastAsia"/>
          <w:b/>
          <w:bCs/>
          <w:sz w:val="32"/>
          <w:szCs w:val="40"/>
        </w:rPr>
      </w:pPr>
      <w:r w:rsidRPr="00950AC4">
        <w:rPr>
          <w:rFonts w:ascii="黑体" w:eastAsia="黑体" w:hAnsi="黑体" w:cs="华文仿宋" w:hint="eastAsia"/>
          <w:b/>
          <w:bCs/>
          <w:sz w:val="32"/>
          <w:szCs w:val="40"/>
        </w:rPr>
        <w:t>2025中国乡村文化振兴艺术行走进海南</w:t>
      </w:r>
    </w:p>
    <w:p w14:paraId="3C306B0C" w14:textId="77777777" w:rsidR="00855974" w:rsidRPr="00950AC4" w:rsidRDefault="00000000">
      <w:pPr>
        <w:ind w:left="420" w:hanging="420"/>
        <w:jc w:val="center"/>
        <w:rPr>
          <w:rFonts w:ascii="黑体" w:eastAsia="黑体" w:hAnsi="黑体" w:cs="华文仿宋" w:hint="eastAsia"/>
          <w:b/>
          <w:bCs/>
          <w:sz w:val="32"/>
          <w:szCs w:val="40"/>
        </w:rPr>
      </w:pPr>
      <w:r w:rsidRPr="00950AC4">
        <w:rPr>
          <w:rFonts w:ascii="黑体" w:eastAsia="黑体" w:hAnsi="黑体" w:cs="华文仿宋" w:hint="eastAsia"/>
          <w:b/>
          <w:bCs/>
          <w:sz w:val="32"/>
          <w:szCs w:val="40"/>
        </w:rPr>
        <w:t>首届（中国·博鳌）乡村发展品牌推介活动</w:t>
      </w:r>
    </w:p>
    <w:p w14:paraId="72360563" w14:textId="2EC01FA9" w:rsidR="00855974" w:rsidRPr="00596AE0" w:rsidRDefault="00000000" w:rsidP="00596AE0">
      <w:pPr>
        <w:jc w:val="center"/>
        <w:rPr>
          <w:rFonts w:ascii="仿宋" w:eastAsia="仿宋" w:hAnsi="仿宋" w:hint="eastAsia"/>
          <w:sz w:val="36"/>
          <w:szCs w:val="36"/>
        </w:rPr>
      </w:pPr>
      <w:r w:rsidRPr="00950AC4">
        <w:rPr>
          <w:rFonts w:ascii="仿宋" w:eastAsia="仿宋" w:hAnsi="仿宋" w:hint="eastAsia"/>
          <w:sz w:val="36"/>
          <w:szCs w:val="36"/>
        </w:rPr>
        <w:t>参会参展说明</w:t>
      </w:r>
    </w:p>
    <w:p w14:paraId="149AC20D" w14:textId="77777777" w:rsidR="00855974" w:rsidRPr="00950AC4" w:rsidRDefault="00000000" w:rsidP="00596AE0">
      <w:pPr>
        <w:pStyle w:val="af1"/>
        <w:spacing w:line="560" w:lineRule="exact"/>
        <w:ind w:left="0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950AC4">
        <w:rPr>
          <w:rFonts w:ascii="宋体" w:eastAsia="宋体" w:hAnsi="宋体" w:cs="Times New Roman" w:hint="eastAsia"/>
          <w:b/>
          <w:bCs/>
          <w:sz w:val="28"/>
          <w:szCs w:val="28"/>
        </w:rPr>
        <w:t>一、活动服务费： RMB</w:t>
      </w:r>
      <w:r w:rsidRPr="00950AC4">
        <w:rPr>
          <w:rFonts w:ascii="宋体" w:hAnsi="宋体" w:cs="Times New Roman" w:hint="eastAsia"/>
          <w:b/>
          <w:bCs/>
          <w:sz w:val="28"/>
          <w:szCs w:val="28"/>
        </w:rPr>
        <w:t>58</w:t>
      </w:r>
      <w:r w:rsidRPr="00950AC4">
        <w:rPr>
          <w:rFonts w:ascii="宋体" w:eastAsia="宋体" w:hAnsi="宋体" w:cs="Times New Roman" w:hint="eastAsia"/>
          <w:b/>
          <w:bCs/>
          <w:sz w:val="28"/>
          <w:szCs w:val="28"/>
        </w:rPr>
        <w:t>00/人</w:t>
      </w:r>
    </w:p>
    <w:p w14:paraId="10131C88" w14:textId="77777777" w:rsidR="00855974" w:rsidRPr="00950AC4" w:rsidRDefault="00000000" w:rsidP="00596AE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50AC4">
        <w:rPr>
          <w:rFonts w:ascii="仿宋" w:eastAsia="仿宋" w:hAnsi="仿宋" w:hint="eastAsia"/>
          <w:sz w:val="28"/>
          <w:szCs w:val="28"/>
        </w:rPr>
        <w:t>含往返接机接站（博鳌站）、餐费、酒店至会场穿梭接送、住宿费（三晚，按报名先后，由会务组统一安排）、资料费、注册费及考察参观等费用。</w:t>
      </w:r>
    </w:p>
    <w:p w14:paraId="223E3960" w14:textId="77777777" w:rsidR="00855974" w:rsidRPr="00950AC4" w:rsidRDefault="00000000" w:rsidP="00596AE0">
      <w:pPr>
        <w:pStyle w:val="af1"/>
        <w:spacing w:line="560" w:lineRule="exact"/>
        <w:ind w:left="0" w:firstLineChars="200" w:firstLine="562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950AC4">
        <w:rPr>
          <w:rFonts w:ascii="宋体" w:eastAsia="宋体" w:hAnsi="宋体" w:cs="Times New Roman" w:hint="eastAsia"/>
          <w:b/>
          <w:bCs/>
          <w:sz w:val="28"/>
          <w:szCs w:val="28"/>
        </w:rPr>
        <w:t>参会权益：</w:t>
      </w:r>
    </w:p>
    <w:p w14:paraId="482BCBCD" w14:textId="77777777" w:rsidR="00855974" w:rsidRPr="00950AC4" w:rsidRDefault="00000000" w:rsidP="00596AE0">
      <w:pPr>
        <w:pStyle w:val="af1"/>
        <w:numPr>
          <w:ilvl w:val="0"/>
          <w:numId w:val="1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950AC4">
        <w:rPr>
          <w:rFonts w:ascii="仿宋" w:eastAsia="仿宋" w:hAnsi="仿宋" w:hint="eastAsia"/>
          <w:sz w:val="28"/>
          <w:szCs w:val="28"/>
        </w:rPr>
        <w:t>获得参加活动代表资格。</w:t>
      </w:r>
    </w:p>
    <w:p w14:paraId="652523E1" w14:textId="77777777" w:rsidR="00855974" w:rsidRPr="00950AC4" w:rsidRDefault="00000000" w:rsidP="00596AE0">
      <w:pPr>
        <w:pStyle w:val="af1"/>
        <w:numPr>
          <w:ilvl w:val="0"/>
          <w:numId w:val="1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950AC4">
        <w:rPr>
          <w:rFonts w:ascii="仿宋" w:eastAsia="仿宋" w:hAnsi="仿宋" w:hint="eastAsia"/>
          <w:sz w:val="28"/>
          <w:szCs w:val="28"/>
        </w:rPr>
        <w:t>团体参会（10人以上）单位，获赠会刊广告版1P（A4彩版）。</w:t>
      </w:r>
    </w:p>
    <w:p w14:paraId="5CDE6593" w14:textId="77777777" w:rsidR="00855974" w:rsidRPr="00950AC4" w:rsidRDefault="00000000" w:rsidP="00596AE0">
      <w:pPr>
        <w:pStyle w:val="af1"/>
        <w:numPr>
          <w:ilvl w:val="0"/>
          <w:numId w:val="1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950AC4">
        <w:rPr>
          <w:rFonts w:ascii="仿宋" w:eastAsia="仿宋" w:hAnsi="仿宋" w:hint="eastAsia"/>
          <w:sz w:val="28"/>
          <w:szCs w:val="28"/>
        </w:rPr>
        <w:t>团体参会获赠直播间专访1次（限1人）。</w:t>
      </w:r>
    </w:p>
    <w:p w14:paraId="763A66B0" w14:textId="03DBEA38" w:rsidR="00C72DF3" w:rsidRDefault="00000000" w:rsidP="00596AE0">
      <w:pPr>
        <w:pStyle w:val="af1"/>
        <w:spacing w:line="560" w:lineRule="exact"/>
        <w:ind w:left="0"/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</w:pPr>
      <w:r w:rsidRPr="00950AC4">
        <w:rPr>
          <w:rFonts w:ascii="宋体" w:eastAsia="宋体" w:hAnsi="宋体" w:cs="Times New Roman" w:hint="eastAsia"/>
          <w:b/>
          <w:bCs/>
          <w:sz w:val="28"/>
          <w:szCs w:val="28"/>
        </w:rPr>
        <w:t>二、</w:t>
      </w:r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参展费：</w:t>
      </w:r>
      <w:bookmarkStart w:id="0" w:name="_Hlk193447609"/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RMB6000/</w:t>
      </w:r>
      <w:proofErr w:type="gramStart"/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个</w:t>
      </w:r>
      <w:proofErr w:type="gramEnd"/>
      <w:r w:rsidR="00C72DF3">
        <w:rPr>
          <w:rFonts w:ascii="宋体" w:hAnsi="宋体" w:cs="Times New Roman" w:hint="eastAsia"/>
          <w:b/>
          <w:bCs/>
          <w:color w:val="000000"/>
          <w:sz w:val="28"/>
          <w:szCs w:val="28"/>
        </w:rPr>
        <w:t>（</w:t>
      </w:r>
      <w:r w:rsidR="00C72DF3" w:rsidRPr="002F7D80">
        <w:rPr>
          <w:rFonts w:ascii="宋体" w:hAnsi="宋体" w:cs="Times New Roman"/>
          <w:b/>
          <w:bCs/>
          <w:color w:val="000000"/>
          <w:sz w:val="28"/>
          <w:szCs w:val="28"/>
        </w:rPr>
        <w:t>3m*3m</w:t>
      </w:r>
      <w:r w:rsidR="00C72DF3">
        <w:rPr>
          <w:rFonts w:ascii="宋体" w:hAnsi="宋体" w:cs="Times New Roman" w:hint="eastAsia"/>
          <w:b/>
          <w:bCs/>
          <w:color w:val="000000"/>
          <w:sz w:val="28"/>
          <w:szCs w:val="28"/>
        </w:rPr>
        <w:t>），</w:t>
      </w:r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RMB</w:t>
      </w:r>
      <w:r w:rsidR="00C72DF3">
        <w:rPr>
          <w:rFonts w:ascii="宋体" w:hAnsi="宋体" w:cs="Times New Roman" w:hint="eastAsia"/>
          <w:b/>
          <w:bCs/>
          <w:color w:val="000000"/>
          <w:sz w:val="28"/>
          <w:szCs w:val="28"/>
        </w:rPr>
        <w:t>1</w:t>
      </w:r>
      <w:r w:rsidR="009314C6">
        <w:rPr>
          <w:rFonts w:ascii="宋体" w:hAnsi="宋体" w:cs="Times New Roman" w:hint="eastAsia"/>
          <w:b/>
          <w:bCs/>
          <w:color w:val="000000"/>
          <w:sz w:val="28"/>
          <w:szCs w:val="28"/>
        </w:rPr>
        <w:t>0</w:t>
      </w:r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000/</w:t>
      </w:r>
      <w:proofErr w:type="gramStart"/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个</w:t>
      </w:r>
      <w:proofErr w:type="gramEnd"/>
      <w:r w:rsidR="00C72DF3">
        <w:rPr>
          <w:rFonts w:ascii="宋体" w:hAnsi="宋体" w:cs="Times New Roman" w:hint="eastAsia"/>
          <w:b/>
          <w:bCs/>
          <w:color w:val="000000"/>
          <w:sz w:val="28"/>
          <w:szCs w:val="28"/>
        </w:rPr>
        <w:t>（</w:t>
      </w:r>
      <w:r w:rsidR="00C72DF3" w:rsidRPr="002F7D80">
        <w:rPr>
          <w:rFonts w:ascii="宋体" w:hAnsi="宋体" w:cs="Times New Roman"/>
          <w:b/>
          <w:bCs/>
          <w:color w:val="000000"/>
          <w:sz w:val="28"/>
          <w:szCs w:val="28"/>
        </w:rPr>
        <w:t>3m*6m</w:t>
      </w:r>
      <w:r w:rsidR="00C72DF3">
        <w:rPr>
          <w:rFonts w:ascii="宋体" w:hAnsi="宋体" w:cs="Times New Roman" w:hint="eastAsia"/>
          <w:b/>
          <w:bCs/>
          <w:color w:val="000000"/>
          <w:sz w:val="28"/>
          <w:szCs w:val="28"/>
        </w:rPr>
        <w:t>），</w:t>
      </w:r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RMB</w:t>
      </w:r>
      <w:r w:rsidR="00C72DF3">
        <w:rPr>
          <w:rFonts w:ascii="宋体" w:hAnsi="宋体" w:cs="Times New Roman" w:hint="eastAsia"/>
          <w:b/>
          <w:bCs/>
          <w:color w:val="000000"/>
          <w:sz w:val="28"/>
          <w:szCs w:val="28"/>
        </w:rPr>
        <w:t>1</w:t>
      </w:r>
      <w:r w:rsidR="009314C6">
        <w:rPr>
          <w:rFonts w:ascii="宋体" w:hAnsi="宋体" w:cs="Times New Roman" w:hint="eastAsia"/>
          <w:b/>
          <w:bCs/>
          <w:color w:val="000000"/>
          <w:sz w:val="28"/>
          <w:szCs w:val="28"/>
        </w:rPr>
        <w:t>5</w:t>
      </w:r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000/</w:t>
      </w:r>
      <w:proofErr w:type="gramStart"/>
      <w:r w:rsidR="00C72DF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个</w:t>
      </w:r>
      <w:proofErr w:type="gramEnd"/>
      <w:r w:rsidR="00C72DF3">
        <w:rPr>
          <w:rFonts w:ascii="宋体" w:hAnsi="宋体" w:cs="Times New Roman" w:hint="eastAsia"/>
          <w:b/>
          <w:bCs/>
          <w:color w:val="000000"/>
          <w:sz w:val="28"/>
          <w:szCs w:val="28"/>
        </w:rPr>
        <w:t>（</w:t>
      </w:r>
      <w:r w:rsidR="00C72DF3" w:rsidRPr="002F7D80">
        <w:rPr>
          <w:rFonts w:ascii="宋体" w:hAnsi="宋体" w:cs="Times New Roman"/>
          <w:b/>
          <w:bCs/>
          <w:color w:val="000000"/>
          <w:sz w:val="28"/>
          <w:szCs w:val="28"/>
        </w:rPr>
        <w:t>3m*9m</w:t>
      </w:r>
      <w:r w:rsidR="00C72DF3">
        <w:rPr>
          <w:rFonts w:ascii="宋体" w:hAnsi="宋体" w:cs="Times New Roman" w:hint="eastAsia"/>
          <w:b/>
          <w:bCs/>
          <w:color w:val="000000"/>
          <w:sz w:val="28"/>
          <w:szCs w:val="28"/>
        </w:rPr>
        <w:t>）</w:t>
      </w:r>
      <w:bookmarkEnd w:id="0"/>
    </w:p>
    <w:p w14:paraId="398252A4" w14:textId="77777777" w:rsidR="00C72DF3" w:rsidRPr="00C72DF3" w:rsidRDefault="00C72DF3" w:rsidP="00596AE0">
      <w:pPr>
        <w:pStyle w:val="af1"/>
        <w:numPr>
          <w:ilvl w:val="0"/>
          <w:numId w:val="3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C72DF3">
        <w:rPr>
          <w:rFonts w:ascii="仿宋" w:eastAsia="仿宋" w:hAnsi="仿宋" w:hint="eastAsia"/>
          <w:sz w:val="28"/>
          <w:szCs w:val="28"/>
        </w:rPr>
        <w:t>数量：3m*3m展位限180个，3m*6m展位限40个，3m*9m展位限20个。</w:t>
      </w:r>
    </w:p>
    <w:p w14:paraId="7605E1F6" w14:textId="13CA272A" w:rsidR="00C72DF3" w:rsidRPr="00C72DF3" w:rsidRDefault="00C72DF3" w:rsidP="00596AE0">
      <w:pPr>
        <w:pStyle w:val="af1"/>
        <w:numPr>
          <w:ilvl w:val="0"/>
          <w:numId w:val="3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C72DF3">
        <w:rPr>
          <w:rFonts w:ascii="仿宋" w:eastAsia="仿宋" w:hAnsi="仿宋" w:hint="eastAsia"/>
          <w:sz w:val="28"/>
          <w:szCs w:val="28"/>
        </w:rPr>
        <w:t>费用：RMB6000/</w:t>
      </w:r>
      <w:proofErr w:type="gramStart"/>
      <w:r w:rsidRPr="00C72DF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C72DF3">
        <w:rPr>
          <w:rFonts w:ascii="仿宋" w:eastAsia="仿宋" w:hAnsi="仿宋" w:hint="eastAsia"/>
          <w:sz w:val="28"/>
          <w:szCs w:val="28"/>
        </w:rPr>
        <w:t>（3m*3m），RMB1</w:t>
      </w:r>
      <w:r w:rsidR="00E95E15">
        <w:rPr>
          <w:rFonts w:ascii="仿宋" w:eastAsia="仿宋" w:hAnsi="仿宋" w:hint="eastAsia"/>
          <w:sz w:val="28"/>
          <w:szCs w:val="28"/>
        </w:rPr>
        <w:t>0</w:t>
      </w:r>
      <w:r w:rsidRPr="00C72DF3">
        <w:rPr>
          <w:rFonts w:ascii="仿宋" w:eastAsia="仿宋" w:hAnsi="仿宋" w:hint="eastAsia"/>
          <w:sz w:val="28"/>
          <w:szCs w:val="28"/>
        </w:rPr>
        <w:t>000/</w:t>
      </w:r>
      <w:proofErr w:type="gramStart"/>
      <w:r w:rsidRPr="00C72DF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C72DF3">
        <w:rPr>
          <w:rFonts w:ascii="仿宋" w:eastAsia="仿宋" w:hAnsi="仿宋" w:hint="eastAsia"/>
          <w:sz w:val="28"/>
          <w:szCs w:val="28"/>
        </w:rPr>
        <w:t>（3m*6m），RMB1</w:t>
      </w:r>
      <w:r w:rsidR="00E95E15">
        <w:rPr>
          <w:rFonts w:ascii="仿宋" w:eastAsia="仿宋" w:hAnsi="仿宋" w:hint="eastAsia"/>
          <w:sz w:val="28"/>
          <w:szCs w:val="28"/>
        </w:rPr>
        <w:t>5</w:t>
      </w:r>
      <w:r w:rsidRPr="00C72DF3">
        <w:rPr>
          <w:rFonts w:ascii="仿宋" w:eastAsia="仿宋" w:hAnsi="仿宋" w:hint="eastAsia"/>
          <w:sz w:val="28"/>
          <w:szCs w:val="28"/>
        </w:rPr>
        <w:t>000/</w:t>
      </w:r>
      <w:proofErr w:type="gramStart"/>
      <w:r w:rsidRPr="00C72DF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C72DF3">
        <w:rPr>
          <w:rFonts w:ascii="仿宋" w:eastAsia="仿宋" w:hAnsi="仿宋" w:hint="eastAsia"/>
          <w:sz w:val="28"/>
          <w:szCs w:val="28"/>
        </w:rPr>
        <w:t>（3m*9m），含租金、电费及配套展具（桌子1张，椅子2张，插线板一个，门楣不干贴），展位设计安装及搭建人工费用。</w:t>
      </w:r>
    </w:p>
    <w:p w14:paraId="22A6AF54" w14:textId="5999A2C2" w:rsidR="00855974" w:rsidRPr="00950AC4" w:rsidRDefault="00000000" w:rsidP="00596AE0">
      <w:pPr>
        <w:pStyle w:val="af1"/>
        <w:spacing w:line="560" w:lineRule="exact"/>
        <w:ind w:left="562"/>
        <w:contextualSpacing w:val="0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950AC4">
        <w:rPr>
          <w:rFonts w:ascii="宋体" w:eastAsia="宋体" w:hAnsi="宋体" w:cs="Times New Roman" w:hint="eastAsia"/>
          <w:b/>
          <w:bCs/>
          <w:sz w:val="28"/>
          <w:szCs w:val="28"/>
        </w:rPr>
        <w:t>参展权益：</w:t>
      </w:r>
    </w:p>
    <w:p w14:paraId="6FA0FACF" w14:textId="77777777" w:rsidR="00855974" w:rsidRPr="00C72DF3" w:rsidRDefault="00000000" w:rsidP="00596AE0">
      <w:pPr>
        <w:pStyle w:val="af1"/>
        <w:numPr>
          <w:ilvl w:val="0"/>
          <w:numId w:val="3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C72DF3">
        <w:rPr>
          <w:rFonts w:ascii="仿宋" w:eastAsia="仿宋" w:hAnsi="仿宋" w:hint="eastAsia"/>
          <w:sz w:val="28"/>
          <w:szCs w:val="28"/>
        </w:rPr>
        <w:t>单位参展可共享活动专家、媒体和智库资源。</w:t>
      </w:r>
    </w:p>
    <w:p w14:paraId="074436CB" w14:textId="77777777" w:rsidR="00855974" w:rsidRPr="00950AC4" w:rsidRDefault="00000000" w:rsidP="00596AE0">
      <w:pPr>
        <w:pStyle w:val="af1"/>
        <w:numPr>
          <w:ilvl w:val="0"/>
          <w:numId w:val="3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950AC4">
        <w:rPr>
          <w:rFonts w:ascii="仿宋" w:eastAsia="仿宋" w:hAnsi="仿宋" w:hint="eastAsia"/>
          <w:sz w:val="28"/>
          <w:szCs w:val="28"/>
        </w:rPr>
        <w:t>获赠活动会刊广告版2P（A4彩版）</w:t>
      </w:r>
      <w:r w:rsidRPr="00C72DF3">
        <w:rPr>
          <w:rFonts w:ascii="仿宋" w:eastAsia="仿宋" w:hAnsi="仿宋" w:hint="eastAsia"/>
          <w:sz w:val="28"/>
          <w:szCs w:val="28"/>
        </w:rPr>
        <w:t>。</w:t>
      </w:r>
    </w:p>
    <w:p w14:paraId="5EF6AD43" w14:textId="77777777" w:rsidR="00855974" w:rsidRPr="00C72DF3" w:rsidRDefault="00000000" w:rsidP="00596AE0">
      <w:pPr>
        <w:pStyle w:val="af1"/>
        <w:numPr>
          <w:ilvl w:val="0"/>
          <w:numId w:val="3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C72DF3">
        <w:rPr>
          <w:rFonts w:ascii="仿宋" w:eastAsia="仿宋" w:hAnsi="仿宋" w:hint="eastAsia"/>
          <w:sz w:val="28"/>
          <w:szCs w:val="28"/>
        </w:rPr>
        <w:t>享有活动期间专访优先权。</w:t>
      </w:r>
    </w:p>
    <w:p w14:paraId="3861C0ED" w14:textId="77777777" w:rsidR="00855974" w:rsidRPr="00C72DF3" w:rsidRDefault="00000000" w:rsidP="00596AE0">
      <w:pPr>
        <w:pStyle w:val="af1"/>
        <w:numPr>
          <w:ilvl w:val="0"/>
          <w:numId w:val="3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C72DF3">
        <w:rPr>
          <w:rFonts w:ascii="仿宋" w:eastAsia="仿宋" w:hAnsi="仿宋" w:hint="eastAsia"/>
          <w:sz w:val="28"/>
          <w:szCs w:val="28"/>
        </w:rPr>
        <w:t>为参展单位</w:t>
      </w:r>
      <w:proofErr w:type="gramStart"/>
      <w:r w:rsidRPr="00C72DF3">
        <w:rPr>
          <w:rFonts w:ascii="仿宋" w:eastAsia="仿宋" w:hAnsi="仿宋" w:hint="eastAsia"/>
          <w:sz w:val="28"/>
          <w:szCs w:val="28"/>
        </w:rPr>
        <w:t>搭建电</w:t>
      </w:r>
      <w:proofErr w:type="gramEnd"/>
      <w:r w:rsidRPr="00C72DF3">
        <w:rPr>
          <w:rFonts w:ascii="仿宋" w:eastAsia="仿宋" w:hAnsi="仿宋" w:hint="eastAsia"/>
          <w:sz w:val="28"/>
          <w:szCs w:val="28"/>
        </w:rPr>
        <w:t>商流量平台直播带货，“直播+网红”流量扶持+销售=</w:t>
      </w:r>
      <w:proofErr w:type="gramStart"/>
      <w:r w:rsidRPr="00C72DF3">
        <w:rPr>
          <w:rFonts w:ascii="仿宋" w:eastAsia="仿宋" w:hAnsi="仿宋" w:hint="eastAsia"/>
          <w:sz w:val="28"/>
          <w:szCs w:val="28"/>
        </w:rPr>
        <w:t>引领爆款农产品</w:t>
      </w:r>
      <w:proofErr w:type="gramEnd"/>
      <w:r w:rsidRPr="00C72DF3">
        <w:rPr>
          <w:rFonts w:ascii="仿宋" w:eastAsia="仿宋" w:hAnsi="仿宋" w:hint="eastAsia"/>
          <w:sz w:val="28"/>
          <w:szCs w:val="28"/>
        </w:rPr>
        <w:t>，助</w:t>
      </w:r>
      <w:proofErr w:type="gramStart"/>
      <w:r w:rsidRPr="00C72DF3">
        <w:rPr>
          <w:rFonts w:ascii="仿宋" w:eastAsia="仿宋" w:hAnsi="仿宋" w:hint="eastAsia"/>
          <w:sz w:val="28"/>
          <w:szCs w:val="28"/>
        </w:rPr>
        <w:t>农益农</w:t>
      </w:r>
      <w:proofErr w:type="gramEnd"/>
      <w:r w:rsidRPr="00C72DF3">
        <w:rPr>
          <w:rFonts w:ascii="仿宋" w:eastAsia="仿宋" w:hAnsi="仿宋" w:hint="eastAsia"/>
          <w:sz w:val="28"/>
          <w:szCs w:val="28"/>
        </w:rPr>
        <w:t>。</w:t>
      </w:r>
    </w:p>
    <w:p w14:paraId="31D56F54" w14:textId="04BF1CBF" w:rsidR="00855974" w:rsidRPr="00596AE0" w:rsidRDefault="00000000" w:rsidP="00596AE0">
      <w:pPr>
        <w:pStyle w:val="af1"/>
        <w:numPr>
          <w:ilvl w:val="0"/>
          <w:numId w:val="3"/>
        </w:numPr>
        <w:spacing w:line="560" w:lineRule="exact"/>
        <w:contextualSpacing w:val="0"/>
        <w:rPr>
          <w:rFonts w:ascii="仿宋" w:eastAsia="仿宋" w:hAnsi="仿宋" w:hint="eastAsia"/>
          <w:sz w:val="28"/>
          <w:szCs w:val="28"/>
        </w:rPr>
      </w:pPr>
      <w:r w:rsidRPr="00C72DF3">
        <w:rPr>
          <w:rFonts w:ascii="仿宋" w:eastAsia="仿宋" w:hAnsi="仿宋" w:hint="eastAsia"/>
          <w:sz w:val="28"/>
          <w:szCs w:val="28"/>
        </w:rPr>
        <w:t>展期：5天，2025年5月15日-19日全天。</w:t>
      </w:r>
    </w:p>
    <w:p w14:paraId="77871D0B" w14:textId="77777777" w:rsidR="00855974" w:rsidRPr="00950AC4" w:rsidRDefault="00000000">
      <w:pPr>
        <w:ind w:left="420" w:hanging="420"/>
        <w:jc w:val="center"/>
        <w:rPr>
          <w:rFonts w:ascii="黑体" w:eastAsia="黑体" w:hAnsi="黑体" w:cs="华文仿宋" w:hint="eastAsia"/>
          <w:sz w:val="32"/>
          <w:szCs w:val="40"/>
        </w:rPr>
      </w:pPr>
      <w:r w:rsidRPr="00950AC4">
        <w:rPr>
          <w:rFonts w:ascii="黑体" w:eastAsia="黑体" w:hAnsi="黑体" w:cs="华文仿宋" w:hint="eastAsia"/>
          <w:sz w:val="32"/>
          <w:szCs w:val="40"/>
        </w:rPr>
        <w:lastRenderedPageBreak/>
        <w:t>文化赋能 品牌强农</w:t>
      </w:r>
    </w:p>
    <w:p w14:paraId="60057341" w14:textId="77777777" w:rsidR="00855974" w:rsidRPr="00950AC4" w:rsidRDefault="00000000">
      <w:pPr>
        <w:jc w:val="center"/>
        <w:rPr>
          <w:rFonts w:ascii="黑体" w:eastAsia="黑体" w:hAnsi="黑体" w:cs="华文仿宋" w:hint="eastAsia"/>
          <w:b/>
          <w:bCs/>
          <w:sz w:val="32"/>
          <w:szCs w:val="40"/>
        </w:rPr>
      </w:pPr>
      <w:r w:rsidRPr="00950AC4">
        <w:rPr>
          <w:rFonts w:ascii="黑体" w:eastAsia="黑体" w:hAnsi="黑体" w:cs="华文仿宋" w:hint="eastAsia"/>
          <w:b/>
          <w:bCs/>
          <w:sz w:val="32"/>
          <w:szCs w:val="40"/>
        </w:rPr>
        <w:t>2025中国乡村文化振兴艺术行走进海南</w:t>
      </w:r>
    </w:p>
    <w:p w14:paraId="7B492253" w14:textId="77777777" w:rsidR="00855974" w:rsidRPr="00950AC4" w:rsidRDefault="00000000">
      <w:pPr>
        <w:ind w:left="420" w:hanging="420"/>
        <w:jc w:val="center"/>
        <w:rPr>
          <w:rFonts w:ascii="黑体" w:eastAsia="黑体" w:hAnsi="黑体" w:cs="华文仿宋" w:hint="eastAsia"/>
          <w:b/>
          <w:bCs/>
          <w:sz w:val="32"/>
          <w:szCs w:val="40"/>
        </w:rPr>
      </w:pPr>
      <w:r w:rsidRPr="00950AC4">
        <w:rPr>
          <w:rFonts w:ascii="黑体" w:eastAsia="黑体" w:hAnsi="黑体" w:cs="华文仿宋" w:hint="eastAsia"/>
          <w:b/>
          <w:bCs/>
          <w:sz w:val="32"/>
          <w:szCs w:val="40"/>
        </w:rPr>
        <w:t>首届（中国·博鳌）乡村发展品牌推介活动</w:t>
      </w:r>
    </w:p>
    <w:p w14:paraId="20BE2FD0" w14:textId="77777777" w:rsidR="00855974" w:rsidRPr="00950AC4" w:rsidRDefault="00000000">
      <w:pPr>
        <w:ind w:left="420" w:hanging="420"/>
        <w:jc w:val="center"/>
        <w:rPr>
          <w:rFonts w:ascii="黑体" w:eastAsia="黑体" w:hAnsi="黑体" w:cs="华文仿宋" w:hint="eastAsia"/>
          <w:b/>
          <w:bCs/>
          <w:sz w:val="32"/>
          <w:szCs w:val="40"/>
        </w:rPr>
      </w:pPr>
      <w:r w:rsidRPr="00950AC4">
        <w:rPr>
          <w:rFonts w:ascii="黑体" w:eastAsia="黑体" w:hAnsi="黑体" w:cs="华文仿宋" w:hint="eastAsia"/>
          <w:b/>
          <w:bCs/>
          <w:sz w:val="32"/>
          <w:szCs w:val="40"/>
        </w:rPr>
        <w:t>报名表</w:t>
      </w:r>
    </w:p>
    <w:p w14:paraId="3B3D0FA3" w14:textId="77777777" w:rsidR="00855974" w:rsidRPr="00950AC4" w:rsidRDefault="00000000">
      <w:pPr>
        <w:jc w:val="right"/>
        <w:rPr>
          <w:rFonts w:ascii="楷体" w:eastAsia="楷体" w:hAnsi="楷体" w:hint="eastAsia"/>
          <w:sz w:val="28"/>
          <w:szCs w:val="28"/>
        </w:rPr>
      </w:pPr>
      <w:r w:rsidRPr="00950AC4">
        <w:rPr>
          <w:rFonts w:ascii="楷体" w:eastAsia="楷体" w:hAnsi="楷体" w:hint="eastAsia"/>
          <w:sz w:val="28"/>
          <w:szCs w:val="28"/>
        </w:rPr>
        <w:t>年  月  日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110"/>
        <w:gridCol w:w="1830"/>
        <w:gridCol w:w="1815"/>
        <w:gridCol w:w="1740"/>
        <w:gridCol w:w="1580"/>
      </w:tblGrid>
      <w:tr w:rsidR="00950AC4" w:rsidRPr="00950AC4" w14:paraId="287385E4" w14:textId="77777777">
        <w:trPr>
          <w:trHeight w:val="439"/>
          <w:jc w:val="center"/>
        </w:trPr>
        <w:tc>
          <w:tcPr>
            <w:tcW w:w="1492" w:type="dxa"/>
            <w:vAlign w:val="center"/>
          </w:tcPr>
          <w:p w14:paraId="308DA839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报名单位</w:t>
            </w:r>
          </w:p>
        </w:tc>
        <w:tc>
          <w:tcPr>
            <w:tcW w:w="8075" w:type="dxa"/>
            <w:gridSpan w:val="5"/>
            <w:vAlign w:val="center"/>
          </w:tcPr>
          <w:p w14:paraId="457B5B8A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50AC4" w:rsidRPr="00950AC4" w14:paraId="19A5484F" w14:textId="77777777">
        <w:trPr>
          <w:trHeight w:val="439"/>
          <w:jc w:val="center"/>
        </w:trPr>
        <w:tc>
          <w:tcPr>
            <w:tcW w:w="1492" w:type="dxa"/>
            <w:vAlign w:val="center"/>
          </w:tcPr>
          <w:p w14:paraId="72E43D9D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详细地址</w:t>
            </w:r>
          </w:p>
        </w:tc>
        <w:tc>
          <w:tcPr>
            <w:tcW w:w="8075" w:type="dxa"/>
            <w:gridSpan w:val="5"/>
            <w:vAlign w:val="center"/>
          </w:tcPr>
          <w:p w14:paraId="391C9C4F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50AC4" w:rsidRPr="00950AC4" w14:paraId="3A742110" w14:textId="77777777">
        <w:trPr>
          <w:trHeight w:val="439"/>
          <w:jc w:val="center"/>
        </w:trPr>
        <w:tc>
          <w:tcPr>
            <w:tcW w:w="1492" w:type="dxa"/>
            <w:vAlign w:val="center"/>
          </w:tcPr>
          <w:p w14:paraId="74D3CEB8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110" w:type="dxa"/>
            <w:vAlign w:val="center"/>
          </w:tcPr>
          <w:p w14:paraId="7CAE68BE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49F543A0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15" w:type="dxa"/>
            <w:vAlign w:val="center"/>
          </w:tcPr>
          <w:p w14:paraId="61301BAD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DA2B1CA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指定邮箱</w:t>
            </w:r>
          </w:p>
        </w:tc>
        <w:tc>
          <w:tcPr>
            <w:tcW w:w="1580" w:type="dxa"/>
            <w:vAlign w:val="center"/>
          </w:tcPr>
          <w:p w14:paraId="358B421D" w14:textId="77777777" w:rsidR="00855974" w:rsidRPr="00950AC4" w:rsidRDefault="0085597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50AC4" w:rsidRPr="00950AC4" w14:paraId="4C36C218" w14:textId="77777777">
        <w:trPr>
          <w:trHeight w:val="439"/>
          <w:jc w:val="center"/>
        </w:trPr>
        <w:tc>
          <w:tcPr>
            <w:tcW w:w="1492" w:type="dxa"/>
            <w:vAlign w:val="center"/>
          </w:tcPr>
          <w:p w14:paraId="14252414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</w:tc>
        <w:tc>
          <w:tcPr>
            <w:tcW w:w="1110" w:type="dxa"/>
            <w:vAlign w:val="center"/>
          </w:tcPr>
          <w:p w14:paraId="6FE5CEC2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30" w:type="dxa"/>
            <w:vAlign w:val="center"/>
          </w:tcPr>
          <w:p w14:paraId="5E39CADB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15" w:type="dxa"/>
            <w:vAlign w:val="center"/>
          </w:tcPr>
          <w:p w14:paraId="6A28206D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740" w:type="dxa"/>
            <w:vAlign w:val="center"/>
          </w:tcPr>
          <w:p w14:paraId="2070F2E1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单位/部门</w:t>
            </w:r>
          </w:p>
        </w:tc>
        <w:tc>
          <w:tcPr>
            <w:tcW w:w="1580" w:type="dxa"/>
            <w:vAlign w:val="center"/>
          </w:tcPr>
          <w:p w14:paraId="28227031" w14:textId="77777777" w:rsidR="00855974" w:rsidRPr="00950AC4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950AC4" w:rsidRPr="00950AC4" w14:paraId="0BDA9EE3" w14:textId="77777777">
        <w:trPr>
          <w:trHeight w:val="406"/>
          <w:jc w:val="center"/>
        </w:trPr>
        <w:tc>
          <w:tcPr>
            <w:tcW w:w="1492" w:type="dxa"/>
            <w:vAlign w:val="center"/>
          </w:tcPr>
          <w:p w14:paraId="6BC0F8B2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511A6AB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7133DE70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6DE9533D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2B2B425F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59E100D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50AC4" w:rsidRPr="00950AC4" w14:paraId="300A4661" w14:textId="77777777">
        <w:trPr>
          <w:trHeight w:val="360"/>
          <w:jc w:val="center"/>
        </w:trPr>
        <w:tc>
          <w:tcPr>
            <w:tcW w:w="1492" w:type="dxa"/>
            <w:vAlign w:val="center"/>
          </w:tcPr>
          <w:p w14:paraId="27F08ECC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2A2E999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4EE862FB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442A0D34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1C494B73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2E04029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50AC4" w:rsidRPr="00950AC4" w14:paraId="56623CFC" w14:textId="77777777">
        <w:trPr>
          <w:trHeight w:val="360"/>
          <w:jc w:val="center"/>
        </w:trPr>
        <w:tc>
          <w:tcPr>
            <w:tcW w:w="1492" w:type="dxa"/>
            <w:vAlign w:val="center"/>
          </w:tcPr>
          <w:p w14:paraId="153AB6C8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0882CB56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1CBF49F5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7184F9D1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1570C183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21BC785D" w14:textId="77777777" w:rsidR="00855974" w:rsidRPr="00950AC4" w:rsidRDefault="0085597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50AC4" w:rsidRPr="00950AC4" w14:paraId="7D94408D" w14:textId="77777777">
        <w:trPr>
          <w:trHeight w:val="360"/>
          <w:jc w:val="center"/>
        </w:trPr>
        <w:tc>
          <w:tcPr>
            <w:tcW w:w="1492" w:type="dxa"/>
            <w:vAlign w:val="center"/>
          </w:tcPr>
          <w:p w14:paraId="2E7AF895" w14:textId="77777777" w:rsidR="00855974" w:rsidRPr="00950AC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>总人数</w:t>
            </w:r>
          </w:p>
        </w:tc>
        <w:tc>
          <w:tcPr>
            <w:tcW w:w="8075" w:type="dxa"/>
            <w:gridSpan w:val="5"/>
            <w:vAlign w:val="center"/>
          </w:tcPr>
          <w:p w14:paraId="3E9F3A81" w14:textId="77777777" w:rsidR="00855974" w:rsidRPr="00950AC4" w:rsidRDefault="00000000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>合计（含随从）：共</w:t>
            </w:r>
            <w:r w:rsidRPr="00950AC4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</w:t>
            </w: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>位。</w:t>
            </w:r>
          </w:p>
        </w:tc>
      </w:tr>
      <w:tr w:rsidR="00950AC4" w:rsidRPr="00950AC4" w14:paraId="5A627EB5" w14:textId="77777777">
        <w:trPr>
          <w:trHeight w:val="360"/>
          <w:jc w:val="center"/>
        </w:trPr>
        <w:tc>
          <w:tcPr>
            <w:tcW w:w="1492" w:type="dxa"/>
            <w:vMerge w:val="restart"/>
            <w:vAlign w:val="center"/>
          </w:tcPr>
          <w:p w14:paraId="3B7D4B52" w14:textId="77777777" w:rsidR="00855974" w:rsidRPr="00950AC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>服务选项</w:t>
            </w:r>
          </w:p>
        </w:tc>
        <w:tc>
          <w:tcPr>
            <w:tcW w:w="8075" w:type="dxa"/>
            <w:gridSpan w:val="5"/>
            <w:vAlign w:val="center"/>
          </w:tcPr>
          <w:p w14:paraId="50BF6A6C" w14:textId="74584C72" w:rsidR="00855974" w:rsidRPr="00950AC4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>□参展：</w:t>
            </w:r>
            <w:r w:rsidR="00767B00">
              <w:rPr>
                <w:rFonts w:ascii="仿宋" w:eastAsia="仿宋" w:hAnsi="仿宋" w:cs="仿宋" w:hint="eastAsia"/>
                <w:sz w:val="28"/>
                <w:szCs w:val="28"/>
              </w:rPr>
              <w:t>□3</w:t>
            </w:r>
            <w:r w:rsidR="00EB554B">
              <w:rPr>
                <w:rFonts w:ascii="仿宋" w:eastAsia="仿宋" w:hAnsi="仿宋" w:cs="仿宋" w:hint="eastAsia"/>
                <w:sz w:val="28"/>
                <w:szCs w:val="28"/>
              </w:rPr>
              <w:t>m</w:t>
            </w:r>
            <w:r w:rsidR="00767B00">
              <w:rPr>
                <w:rFonts w:ascii="仿宋" w:eastAsia="仿宋" w:hAnsi="仿宋" w:cs="仿宋" w:hint="eastAsia"/>
                <w:sz w:val="28"/>
                <w:szCs w:val="28"/>
              </w:rPr>
              <w:t>*3</w:t>
            </w:r>
            <w:r w:rsidR="00EB554B">
              <w:rPr>
                <w:rFonts w:ascii="仿宋" w:eastAsia="仿宋" w:hAnsi="仿宋" w:cs="仿宋" w:hint="eastAsia"/>
                <w:sz w:val="28"/>
                <w:szCs w:val="28"/>
              </w:rPr>
              <w:t>m</w:t>
            </w:r>
            <w:r w:rsidR="00767B0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EB554B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767B00">
              <w:rPr>
                <w:rFonts w:ascii="楷体" w:eastAsia="楷体" w:hAnsi="楷体" w:hint="eastAsia"/>
                <w:sz w:val="28"/>
                <w:szCs w:val="28"/>
              </w:rPr>
              <w:t>□</w:t>
            </w:r>
            <w:r w:rsidR="00767B00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="00EB554B">
              <w:rPr>
                <w:rFonts w:ascii="仿宋" w:eastAsia="仿宋" w:hAnsi="仿宋" w:cs="仿宋" w:hint="eastAsia"/>
                <w:sz w:val="28"/>
                <w:szCs w:val="28"/>
              </w:rPr>
              <w:t>m</w:t>
            </w:r>
            <w:r w:rsidR="00767B00">
              <w:rPr>
                <w:rFonts w:ascii="仿宋" w:eastAsia="仿宋" w:hAnsi="仿宋" w:cs="仿宋" w:hint="eastAsia"/>
                <w:sz w:val="28"/>
                <w:szCs w:val="28"/>
              </w:rPr>
              <w:t>*6</w:t>
            </w:r>
            <w:r w:rsidR="00EB554B">
              <w:rPr>
                <w:rFonts w:ascii="仿宋" w:eastAsia="仿宋" w:hAnsi="仿宋" w:cs="仿宋" w:hint="eastAsia"/>
                <w:sz w:val="28"/>
                <w:szCs w:val="28"/>
              </w:rPr>
              <w:t>m</w:t>
            </w:r>
            <w:r w:rsidR="00767B00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EB554B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767B00">
              <w:rPr>
                <w:rFonts w:ascii="楷体" w:eastAsia="楷体" w:hAnsi="楷体" w:hint="eastAsia"/>
                <w:sz w:val="28"/>
                <w:szCs w:val="28"/>
              </w:rPr>
              <w:t>□</w:t>
            </w:r>
            <w:r w:rsidR="00767B00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="00EB554B">
              <w:rPr>
                <w:rFonts w:ascii="仿宋" w:eastAsia="仿宋" w:hAnsi="仿宋" w:cs="仿宋" w:hint="eastAsia"/>
                <w:sz w:val="28"/>
                <w:szCs w:val="28"/>
              </w:rPr>
              <w:t>m</w:t>
            </w:r>
            <w:r w:rsidR="00767B00">
              <w:rPr>
                <w:rFonts w:ascii="仿宋" w:eastAsia="仿宋" w:hAnsi="仿宋" w:cs="仿宋" w:hint="eastAsia"/>
                <w:sz w:val="28"/>
                <w:szCs w:val="28"/>
              </w:rPr>
              <w:t>*9</w:t>
            </w:r>
            <w:r w:rsidR="00EB554B">
              <w:rPr>
                <w:rFonts w:ascii="仿宋" w:eastAsia="仿宋" w:hAnsi="仿宋" w:cs="仿宋" w:hint="eastAsia"/>
                <w:sz w:val="28"/>
                <w:szCs w:val="28"/>
              </w:rPr>
              <w:t>m</w:t>
            </w:r>
            <w:r w:rsidR="00767B00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950AC4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950AC4">
              <w:rPr>
                <w:rFonts w:ascii="黑体" w:eastAsia="黑体" w:hAnsi="黑体" w:cs="黑体" w:hint="eastAsia"/>
                <w:sz w:val="28"/>
                <w:szCs w:val="28"/>
              </w:rPr>
              <w:t>展位数量（ ）</w:t>
            </w:r>
            <w:proofErr w:type="gramStart"/>
            <w:r w:rsidRPr="00950AC4">
              <w:rPr>
                <w:rFonts w:ascii="黑体" w:eastAsia="黑体" w:hAnsi="黑体" w:cs="黑体" w:hint="eastAsia"/>
                <w:sz w:val="28"/>
                <w:szCs w:val="28"/>
              </w:rPr>
              <w:t>个</w:t>
            </w:r>
            <w:proofErr w:type="gramEnd"/>
            <w:r w:rsidRPr="00950AC4">
              <w:rPr>
                <w:rFonts w:ascii="黑体" w:eastAsia="黑体" w:hAnsi="黑体" w:cs="黑体" w:hint="eastAsia"/>
                <w:sz w:val="28"/>
                <w:szCs w:val="28"/>
              </w:rPr>
              <w:t>。</w:t>
            </w:r>
          </w:p>
        </w:tc>
      </w:tr>
      <w:tr w:rsidR="00950AC4" w:rsidRPr="00950AC4" w14:paraId="7EF1AE52" w14:textId="77777777">
        <w:trPr>
          <w:trHeight w:val="820"/>
          <w:jc w:val="center"/>
        </w:trPr>
        <w:tc>
          <w:tcPr>
            <w:tcW w:w="1492" w:type="dxa"/>
            <w:vMerge/>
            <w:vAlign w:val="center"/>
          </w:tcPr>
          <w:p w14:paraId="0FA3DEEB" w14:textId="77777777" w:rsidR="00855974" w:rsidRPr="00950AC4" w:rsidRDefault="0085597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075" w:type="dxa"/>
            <w:gridSpan w:val="5"/>
            <w:vAlign w:val="center"/>
          </w:tcPr>
          <w:p w14:paraId="1CAB85D6" w14:textId="77777777" w:rsidR="00855974" w:rsidRPr="00950AC4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>□住宿：□自行安排  □活动</w:t>
            </w:r>
            <w:r w:rsidRPr="00950AC4">
              <w:rPr>
                <w:rFonts w:ascii="仿宋" w:eastAsia="仿宋" w:hAnsi="仿宋" w:hint="eastAsia"/>
                <w:sz w:val="28"/>
                <w:szCs w:val="28"/>
              </w:rPr>
              <w:t>会务组</w:t>
            </w: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>安排 （</w:t>
            </w:r>
            <w:proofErr w:type="gramStart"/>
            <w:r w:rsidRPr="00950AC4">
              <w:rPr>
                <w:rFonts w:ascii="黑体" w:eastAsia="黑体" w:hAnsi="黑体" w:cs="黑体" w:hint="eastAsia"/>
                <w:sz w:val="28"/>
                <w:szCs w:val="28"/>
              </w:rPr>
              <w:t>标间数量</w:t>
            </w:r>
            <w:proofErr w:type="gramEnd"/>
            <w:r w:rsidRPr="00950AC4"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</w:t>
            </w:r>
            <w:r w:rsidRPr="00950AC4">
              <w:rPr>
                <w:rFonts w:ascii="黑体" w:eastAsia="黑体" w:hAnsi="黑体" w:cs="黑体" w:hint="eastAsia"/>
                <w:sz w:val="28"/>
                <w:szCs w:val="28"/>
              </w:rPr>
              <w:t>间）</w:t>
            </w:r>
          </w:p>
          <w:p w14:paraId="7B3A1983" w14:textId="77777777" w:rsidR="00855974" w:rsidRPr="00950AC4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  <w:tr w:rsidR="00950AC4" w:rsidRPr="00950AC4" w14:paraId="52F63107" w14:textId="77777777">
        <w:trPr>
          <w:trHeight w:val="614"/>
          <w:jc w:val="center"/>
        </w:trPr>
        <w:tc>
          <w:tcPr>
            <w:tcW w:w="1492" w:type="dxa"/>
            <w:vAlign w:val="center"/>
          </w:tcPr>
          <w:p w14:paraId="18B98A2F" w14:textId="77777777" w:rsidR="00855974" w:rsidRPr="00950AC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50AC4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  <w:tc>
          <w:tcPr>
            <w:tcW w:w="8075" w:type="dxa"/>
            <w:gridSpan w:val="5"/>
            <w:vAlign w:val="center"/>
          </w:tcPr>
          <w:p w14:paraId="3CE5B24E" w14:textId="77777777" w:rsidR="00855974" w:rsidRPr="00950AC4" w:rsidRDefault="00855974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</w:tr>
    </w:tbl>
    <w:p w14:paraId="0F546099" w14:textId="77777777" w:rsidR="00767B00" w:rsidRPr="00623597" w:rsidRDefault="00767B00" w:rsidP="00596AE0">
      <w:pPr>
        <w:spacing w:line="520" w:lineRule="exact"/>
        <w:ind w:leftChars="-337" w:left="-708" w:right="561"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打款账户</w:t>
      </w:r>
      <w:r w:rsidRPr="00C21062">
        <w:rPr>
          <w:rFonts w:ascii="仿宋" w:eastAsia="仿宋" w:hAnsi="仿宋" w:hint="eastAsia"/>
          <w:color w:val="000000"/>
          <w:sz w:val="28"/>
          <w:szCs w:val="28"/>
        </w:rPr>
        <w:t>名称：</w:t>
      </w:r>
      <w:proofErr w:type="gramStart"/>
      <w:r w:rsidRPr="00C21062">
        <w:rPr>
          <w:rFonts w:ascii="仿宋" w:eastAsia="仿宋" w:hAnsi="仿宋" w:hint="eastAsia"/>
          <w:color w:val="000000"/>
          <w:sz w:val="28"/>
          <w:szCs w:val="28"/>
        </w:rPr>
        <w:t>北京超星凯旋</w:t>
      </w:r>
      <w:proofErr w:type="gramEnd"/>
      <w:r w:rsidRPr="00C21062">
        <w:rPr>
          <w:rFonts w:ascii="仿宋" w:eastAsia="仿宋" w:hAnsi="仿宋" w:hint="eastAsia"/>
          <w:color w:val="000000"/>
          <w:sz w:val="28"/>
          <w:szCs w:val="28"/>
        </w:rPr>
        <w:t>文化传播有限公司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14:paraId="330A8DA6" w14:textId="77777777" w:rsidR="00767B00" w:rsidRPr="00C21062" w:rsidRDefault="00767B00" w:rsidP="00596AE0">
      <w:pPr>
        <w:spacing w:line="520" w:lineRule="exact"/>
        <w:ind w:leftChars="-337" w:left="-708" w:right="-625"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C21062">
        <w:rPr>
          <w:rFonts w:ascii="仿宋" w:eastAsia="仿宋" w:hAnsi="仿宋" w:hint="eastAsia"/>
          <w:color w:val="000000"/>
          <w:sz w:val="28"/>
          <w:szCs w:val="28"/>
        </w:rPr>
        <w:t>账号：11050172510000001059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</w:t>
      </w:r>
      <w:r w:rsidRPr="00C21062">
        <w:rPr>
          <w:rFonts w:ascii="仿宋" w:eastAsia="仿宋" w:hAnsi="仿宋" w:hint="eastAsia"/>
          <w:color w:val="000000"/>
          <w:sz w:val="28"/>
          <w:szCs w:val="28"/>
        </w:rPr>
        <w:t>开户行：建行北京通州运河支行</w:t>
      </w:r>
    </w:p>
    <w:p w14:paraId="36E8D865" w14:textId="77777777" w:rsidR="00767B00" w:rsidRPr="00C21062" w:rsidRDefault="00767B00" w:rsidP="00596AE0">
      <w:pPr>
        <w:spacing w:line="520" w:lineRule="exact"/>
        <w:ind w:leftChars="-337" w:left="-708" w:right="561"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C21062">
        <w:rPr>
          <w:rFonts w:ascii="仿宋" w:eastAsia="仿宋" w:hAnsi="仿宋" w:hint="eastAsia"/>
          <w:color w:val="000000"/>
          <w:sz w:val="28"/>
          <w:szCs w:val="28"/>
        </w:rPr>
        <w:t>地址：北京市通州区中山大街59号院1号楼1602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14:paraId="1DC27249" w14:textId="77777777" w:rsidR="00767B00" w:rsidRDefault="00767B00" w:rsidP="00596AE0">
      <w:pPr>
        <w:spacing w:line="520" w:lineRule="exact"/>
        <w:ind w:leftChars="-337" w:left="-708" w:right="561"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C21062">
        <w:rPr>
          <w:rFonts w:ascii="仿宋" w:eastAsia="仿宋" w:hAnsi="仿宋" w:hint="eastAsia"/>
          <w:color w:val="000000"/>
          <w:sz w:val="28"/>
          <w:szCs w:val="28"/>
        </w:rPr>
        <w:t>统一编码：91110112783983903R</w:t>
      </w:r>
    </w:p>
    <w:p w14:paraId="47A71AF5" w14:textId="77777777" w:rsidR="00767B00" w:rsidRDefault="00767B00" w:rsidP="00596AE0">
      <w:pPr>
        <w:spacing w:line="520" w:lineRule="exact"/>
        <w:ind w:leftChars="-337" w:left="-708" w:right="561"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填写完整后，请将本表发送至邮箱：</w:t>
      </w:r>
      <w:r w:rsidRPr="006B7F71">
        <w:rPr>
          <w:rFonts w:ascii="仿宋" w:eastAsia="仿宋" w:hAnsi="仿宋"/>
          <w:color w:val="000000"/>
          <w:sz w:val="28"/>
          <w:szCs w:val="28"/>
        </w:rPr>
        <w:t>xcfzpp@163.com</w:t>
      </w:r>
    </w:p>
    <w:p w14:paraId="70C20AEF" w14:textId="5E4A8463" w:rsidR="00767B00" w:rsidRPr="009658EC" w:rsidRDefault="00767B00" w:rsidP="00596AE0">
      <w:pPr>
        <w:spacing w:line="520" w:lineRule="exact"/>
        <w:ind w:leftChars="-337" w:left="-708" w:right="-766"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623597">
        <w:rPr>
          <w:rFonts w:ascii="仿宋" w:eastAsia="仿宋" w:hAnsi="仿宋" w:hint="eastAsia"/>
          <w:color w:val="000000"/>
          <w:sz w:val="28"/>
          <w:szCs w:val="28"/>
        </w:rPr>
        <w:t>联系</w:t>
      </w:r>
      <w:r w:rsidRPr="00830F64">
        <w:rPr>
          <w:rFonts w:ascii="仿宋" w:eastAsia="仿宋" w:hAnsi="仿宋" w:hint="eastAsia"/>
          <w:color w:val="000000"/>
          <w:sz w:val="28"/>
          <w:szCs w:val="28"/>
        </w:rPr>
        <w:t>人：</w:t>
      </w:r>
      <w:r w:rsidRPr="00623597">
        <w:rPr>
          <w:rFonts w:ascii="仿宋" w:eastAsia="仿宋" w:hAnsi="仿宋" w:hint="eastAsia"/>
          <w:color w:val="000000"/>
          <w:sz w:val="28"/>
          <w:szCs w:val="28"/>
        </w:rPr>
        <w:t xml:space="preserve">陈冠利18518913569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623597">
        <w:rPr>
          <w:rFonts w:ascii="仿宋" w:eastAsia="仿宋" w:hAnsi="仿宋" w:hint="eastAsia"/>
          <w:color w:val="000000"/>
          <w:sz w:val="28"/>
          <w:szCs w:val="28"/>
        </w:rPr>
        <w:t>滕爱梅18210243939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623597">
        <w:rPr>
          <w:rFonts w:ascii="仿宋" w:eastAsia="仿宋" w:hAnsi="仿宋" w:hint="eastAsia"/>
          <w:color w:val="000000"/>
          <w:sz w:val="28"/>
          <w:szCs w:val="28"/>
        </w:rPr>
        <w:t>蒋昊廷</w:t>
      </w:r>
      <w:r w:rsidRPr="00623597">
        <w:rPr>
          <w:rFonts w:ascii="仿宋" w:eastAsia="仿宋" w:hAnsi="仿宋"/>
          <w:color w:val="000000"/>
          <w:sz w:val="28"/>
          <w:szCs w:val="28"/>
        </w:rPr>
        <w:t>18153622945</w:t>
      </w:r>
    </w:p>
    <w:sectPr w:rsidR="00767B00" w:rsidRPr="009658EC" w:rsidSect="00596AE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234F" w14:textId="77777777" w:rsidR="002124DF" w:rsidRDefault="002124DF">
      <w:r>
        <w:separator/>
      </w:r>
    </w:p>
  </w:endnote>
  <w:endnote w:type="continuationSeparator" w:id="0">
    <w:p w14:paraId="4815305D" w14:textId="77777777" w:rsidR="002124DF" w:rsidRDefault="0021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9027463"/>
    </w:sdtPr>
    <w:sdtContent>
      <w:p w14:paraId="72E659AA" w14:textId="77777777" w:rsidR="00855974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1A063A" w14:textId="77777777" w:rsidR="00855974" w:rsidRDefault="0085597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6B9C" w14:textId="77777777" w:rsidR="002124DF" w:rsidRDefault="002124DF">
      <w:r>
        <w:separator/>
      </w:r>
    </w:p>
  </w:footnote>
  <w:footnote w:type="continuationSeparator" w:id="0">
    <w:p w14:paraId="4F8A26C8" w14:textId="77777777" w:rsidR="002124DF" w:rsidRDefault="0021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BDD1ED"/>
    <w:multiLevelType w:val="singleLevel"/>
    <w:tmpl w:val="FDBDD1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E20E45E"/>
    <w:multiLevelType w:val="singleLevel"/>
    <w:tmpl w:val="2E20E45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sz w:val="28"/>
        <w:szCs w:val="28"/>
      </w:rPr>
    </w:lvl>
  </w:abstractNum>
  <w:abstractNum w:abstractNumId="2" w15:restartNumberingAfterBreak="0">
    <w:nsid w:val="726B3351"/>
    <w:multiLevelType w:val="hybridMultilevel"/>
    <w:tmpl w:val="D3A61F30"/>
    <w:lvl w:ilvl="0" w:tplc="9CEC9450">
      <w:start w:val="1"/>
      <w:numFmt w:val="decimal"/>
      <w:lvlText w:val="%1.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279724">
    <w:abstractNumId w:val="0"/>
  </w:num>
  <w:num w:numId="2" w16cid:durableId="504901835">
    <w:abstractNumId w:val="1"/>
  </w:num>
  <w:num w:numId="3" w16cid:durableId="151036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4MmY1MjkzZTdjZDRmYjY5NTZhMTI1YmZiOGQ1ZGMifQ=="/>
  </w:docVars>
  <w:rsids>
    <w:rsidRoot w:val="00C14FE1"/>
    <w:rsid w:val="00006FCC"/>
    <w:rsid w:val="00023EC4"/>
    <w:rsid w:val="00033295"/>
    <w:rsid w:val="000343D4"/>
    <w:rsid w:val="00042EB3"/>
    <w:rsid w:val="000551E7"/>
    <w:rsid w:val="00057150"/>
    <w:rsid w:val="00082977"/>
    <w:rsid w:val="000A2874"/>
    <w:rsid w:val="000A5DEF"/>
    <w:rsid w:val="000A74CA"/>
    <w:rsid w:val="000B13EA"/>
    <w:rsid w:val="000C35F4"/>
    <w:rsid w:val="000D10D6"/>
    <w:rsid w:val="000D1135"/>
    <w:rsid w:val="000E206A"/>
    <w:rsid w:val="00102A0E"/>
    <w:rsid w:val="00122331"/>
    <w:rsid w:val="001369DC"/>
    <w:rsid w:val="001401EA"/>
    <w:rsid w:val="001438D0"/>
    <w:rsid w:val="001519B7"/>
    <w:rsid w:val="00153579"/>
    <w:rsid w:val="0017174F"/>
    <w:rsid w:val="00171C04"/>
    <w:rsid w:val="00174600"/>
    <w:rsid w:val="00183C52"/>
    <w:rsid w:val="00186E4B"/>
    <w:rsid w:val="0019580B"/>
    <w:rsid w:val="001A0F04"/>
    <w:rsid w:val="001B0C24"/>
    <w:rsid w:val="001B11C7"/>
    <w:rsid w:val="001B4D43"/>
    <w:rsid w:val="001B6260"/>
    <w:rsid w:val="001D13C4"/>
    <w:rsid w:val="001D3AC7"/>
    <w:rsid w:val="002124DF"/>
    <w:rsid w:val="00212A83"/>
    <w:rsid w:val="00214A0C"/>
    <w:rsid w:val="00217344"/>
    <w:rsid w:val="00225461"/>
    <w:rsid w:val="00225904"/>
    <w:rsid w:val="00225993"/>
    <w:rsid w:val="00230C72"/>
    <w:rsid w:val="0023276B"/>
    <w:rsid w:val="0024197F"/>
    <w:rsid w:val="0025221A"/>
    <w:rsid w:val="0025276C"/>
    <w:rsid w:val="00255EA3"/>
    <w:rsid w:val="00257F64"/>
    <w:rsid w:val="002710E6"/>
    <w:rsid w:val="00281B5E"/>
    <w:rsid w:val="00281F3E"/>
    <w:rsid w:val="002839B2"/>
    <w:rsid w:val="00285394"/>
    <w:rsid w:val="002A069C"/>
    <w:rsid w:val="002A62B5"/>
    <w:rsid w:val="002D00C5"/>
    <w:rsid w:val="002D1EB0"/>
    <w:rsid w:val="00301626"/>
    <w:rsid w:val="003028AA"/>
    <w:rsid w:val="00306B4F"/>
    <w:rsid w:val="00310C0D"/>
    <w:rsid w:val="00314D05"/>
    <w:rsid w:val="00335F8B"/>
    <w:rsid w:val="00340B7F"/>
    <w:rsid w:val="00347908"/>
    <w:rsid w:val="003642F6"/>
    <w:rsid w:val="003A085A"/>
    <w:rsid w:val="003A2196"/>
    <w:rsid w:val="003A305C"/>
    <w:rsid w:val="003B0F9B"/>
    <w:rsid w:val="003B7307"/>
    <w:rsid w:val="003D03FE"/>
    <w:rsid w:val="003D1830"/>
    <w:rsid w:val="003D3FCF"/>
    <w:rsid w:val="003E1BA9"/>
    <w:rsid w:val="003E6A72"/>
    <w:rsid w:val="003F34D3"/>
    <w:rsid w:val="003F5D59"/>
    <w:rsid w:val="003F7717"/>
    <w:rsid w:val="00405549"/>
    <w:rsid w:val="00414CFE"/>
    <w:rsid w:val="00432ED7"/>
    <w:rsid w:val="00437679"/>
    <w:rsid w:val="00442CDD"/>
    <w:rsid w:val="004438EC"/>
    <w:rsid w:val="00443CB0"/>
    <w:rsid w:val="004625A2"/>
    <w:rsid w:val="00475F46"/>
    <w:rsid w:val="00477743"/>
    <w:rsid w:val="00484095"/>
    <w:rsid w:val="004856FC"/>
    <w:rsid w:val="00486ECA"/>
    <w:rsid w:val="004B5768"/>
    <w:rsid w:val="004C636D"/>
    <w:rsid w:val="004D476E"/>
    <w:rsid w:val="004E2002"/>
    <w:rsid w:val="004F3EE0"/>
    <w:rsid w:val="005011EA"/>
    <w:rsid w:val="00503F1B"/>
    <w:rsid w:val="00507508"/>
    <w:rsid w:val="00524211"/>
    <w:rsid w:val="00535201"/>
    <w:rsid w:val="00537E00"/>
    <w:rsid w:val="005437E1"/>
    <w:rsid w:val="00543ED6"/>
    <w:rsid w:val="00555947"/>
    <w:rsid w:val="0055753F"/>
    <w:rsid w:val="00567C56"/>
    <w:rsid w:val="0057007D"/>
    <w:rsid w:val="00576F78"/>
    <w:rsid w:val="00584DCA"/>
    <w:rsid w:val="00593421"/>
    <w:rsid w:val="00596AE0"/>
    <w:rsid w:val="005B38CC"/>
    <w:rsid w:val="005D767C"/>
    <w:rsid w:val="005F2E52"/>
    <w:rsid w:val="00606796"/>
    <w:rsid w:val="006243B6"/>
    <w:rsid w:val="00626B10"/>
    <w:rsid w:val="00643355"/>
    <w:rsid w:val="00655995"/>
    <w:rsid w:val="0066180F"/>
    <w:rsid w:val="0066736A"/>
    <w:rsid w:val="00674D28"/>
    <w:rsid w:val="00675702"/>
    <w:rsid w:val="006A6B83"/>
    <w:rsid w:val="006B7F71"/>
    <w:rsid w:val="006D16AB"/>
    <w:rsid w:val="006E49F7"/>
    <w:rsid w:val="006F2229"/>
    <w:rsid w:val="006F2A18"/>
    <w:rsid w:val="007036E8"/>
    <w:rsid w:val="00707A2E"/>
    <w:rsid w:val="00713B91"/>
    <w:rsid w:val="007207D5"/>
    <w:rsid w:val="007270D5"/>
    <w:rsid w:val="00730529"/>
    <w:rsid w:val="0073629F"/>
    <w:rsid w:val="007434A8"/>
    <w:rsid w:val="0076687E"/>
    <w:rsid w:val="00767B00"/>
    <w:rsid w:val="00783194"/>
    <w:rsid w:val="007A1AD4"/>
    <w:rsid w:val="007B4CE6"/>
    <w:rsid w:val="007B556C"/>
    <w:rsid w:val="007C3910"/>
    <w:rsid w:val="007C42E8"/>
    <w:rsid w:val="007E1A6A"/>
    <w:rsid w:val="007E236D"/>
    <w:rsid w:val="007F1131"/>
    <w:rsid w:val="00800E14"/>
    <w:rsid w:val="00804193"/>
    <w:rsid w:val="0082221F"/>
    <w:rsid w:val="00830F64"/>
    <w:rsid w:val="008339FD"/>
    <w:rsid w:val="008346DB"/>
    <w:rsid w:val="00836EB9"/>
    <w:rsid w:val="00840AE2"/>
    <w:rsid w:val="00853362"/>
    <w:rsid w:val="008549D9"/>
    <w:rsid w:val="00855974"/>
    <w:rsid w:val="0085783B"/>
    <w:rsid w:val="008731C6"/>
    <w:rsid w:val="00886B23"/>
    <w:rsid w:val="00886BE6"/>
    <w:rsid w:val="0089116E"/>
    <w:rsid w:val="00894E7F"/>
    <w:rsid w:val="008A5811"/>
    <w:rsid w:val="008B1919"/>
    <w:rsid w:val="008C061C"/>
    <w:rsid w:val="008C7577"/>
    <w:rsid w:val="008D0250"/>
    <w:rsid w:val="008D3F2B"/>
    <w:rsid w:val="008D481C"/>
    <w:rsid w:val="008E55D4"/>
    <w:rsid w:val="008E716E"/>
    <w:rsid w:val="008F0FDB"/>
    <w:rsid w:val="008F1CFA"/>
    <w:rsid w:val="00913563"/>
    <w:rsid w:val="00927E70"/>
    <w:rsid w:val="009314C6"/>
    <w:rsid w:val="00944E2B"/>
    <w:rsid w:val="00950AC4"/>
    <w:rsid w:val="009828FB"/>
    <w:rsid w:val="0099722A"/>
    <w:rsid w:val="009A136C"/>
    <w:rsid w:val="009A691D"/>
    <w:rsid w:val="009B6BE4"/>
    <w:rsid w:val="009D4FAC"/>
    <w:rsid w:val="009D6C46"/>
    <w:rsid w:val="009E01C3"/>
    <w:rsid w:val="009E2E10"/>
    <w:rsid w:val="009F12CF"/>
    <w:rsid w:val="009F1707"/>
    <w:rsid w:val="009F2149"/>
    <w:rsid w:val="009F3B2E"/>
    <w:rsid w:val="009F6DC3"/>
    <w:rsid w:val="00A07491"/>
    <w:rsid w:val="00A238F0"/>
    <w:rsid w:val="00A328ED"/>
    <w:rsid w:val="00A524BC"/>
    <w:rsid w:val="00A71FFE"/>
    <w:rsid w:val="00A77F74"/>
    <w:rsid w:val="00A90A1A"/>
    <w:rsid w:val="00AA4F1C"/>
    <w:rsid w:val="00AB28A4"/>
    <w:rsid w:val="00AC5598"/>
    <w:rsid w:val="00AC6CB5"/>
    <w:rsid w:val="00AD47FA"/>
    <w:rsid w:val="00AD79C9"/>
    <w:rsid w:val="00AF04A9"/>
    <w:rsid w:val="00B11080"/>
    <w:rsid w:val="00B117C6"/>
    <w:rsid w:val="00B13115"/>
    <w:rsid w:val="00B25A55"/>
    <w:rsid w:val="00B3363A"/>
    <w:rsid w:val="00B42CBA"/>
    <w:rsid w:val="00B60295"/>
    <w:rsid w:val="00B75647"/>
    <w:rsid w:val="00B92DBF"/>
    <w:rsid w:val="00BA7266"/>
    <w:rsid w:val="00BC1067"/>
    <w:rsid w:val="00BC5C84"/>
    <w:rsid w:val="00BE604E"/>
    <w:rsid w:val="00C10867"/>
    <w:rsid w:val="00C14FE1"/>
    <w:rsid w:val="00C31D0F"/>
    <w:rsid w:val="00C35EC0"/>
    <w:rsid w:val="00C4679F"/>
    <w:rsid w:val="00C61CC8"/>
    <w:rsid w:val="00C62443"/>
    <w:rsid w:val="00C65B79"/>
    <w:rsid w:val="00C70EF9"/>
    <w:rsid w:val="00C72154"/>
    <w:rsid w:val="00C72DF3"/>
    <w:rsid w:val="00C76813"/>
    <w:rsid w:val="00C87972"/>
    <w:rsid w:val="00C95E23"/>
    <w:rsid w:val="00CA1FF5"/>
    <w:rsid w:val="00CB7232"/>
    <w:rsid w:val="00CB73DF"/>
    <w:rsid w:val="00CC198C"/>
    <w:rsid w:val="00CE0445"/>
    <w:rsid w:val="00CF1D1E"/>
    <w:rsid w:val="00CF6FA1"/>
    <w:rsid w:val="00D00EEA"/>
    <w:rsid w:val="00D02C61"/>
    <w:rsid w:val="00D07287"/>
    <w:rsid w:val="00D22E30"/>
    <w:rsid w:val="00D274C5"/>
    <w:rsid w:val="00D33B1F"/>
    <w:rsid w:val="00D460EA"/>
    <w:rsid w:val="00D62954"/>
    <w:rsid w:val="00D6422A"/>
    <w:rsid w:val="00D717E2"/>
    <w:rsid w:val="00D76658"/>
    <w:rsid w:val="00DA0429"/>
    <w:rsid w:val="00DB284E"/>
    <w:rsid w:val="00DB6B44"/>
    <w:rsid w:val="00DC23C9"/>
    <w:rsid w:val="00DC422F"/>
    <w:rsid w:val="00DC5954"/>
    <w:rsid w:val="00DD490C"/>
    <w:rsid w:val="00DE6D15"/>
    <w:rsid w:val="00DF2823"/>
    <w:rsid w:val="00E03109"/>
    <w:rsid w:val="00E039B1"/>
    <w:rsid w:val="00E21A2B"/>
    <w:rsid w:val="00E24290"/>
    <w:rsid w:val="00E2722C"/>
    <w:rsid w:val="00E31350"/>
    <w:rsid w:val="00E37CD7"/>
    <w:rsid w:val="00E37E51"/>
    <w:rsid w:val="00E40998"/>
    <w:rsid w:val="00E424A0"/>
    <w:rsid w:val="00E557FF"/>
    <w:rsid w:val="00E567EE"/>
    <w:rsid w:val="00E8148A"/>
    <w:rsid w:val="00E83CE4"/>
    <w:rsid w:val="00E95E15"/>
    <w:rsid w:val="00EB215F"/>
    <w:rsid w:val="00EB42EA"/>
    <w:rsid w:val="00EB554B"/>
    <w:rsid w:val="00EB6646"/>
    <w:rsid w:val="00EB79BD"/>
    <w:rsid w:val="00ED3E88"/>
    <w:rsid w:val="00EF1D8D"/>
    <w:rsid w:val="00F0012F"/>
    <w:rsid w:val="00F1085A"/>
    <w:rsid w:val="00F11B35"/>
    <w:rsid w:val="00F2477B"/>
    <w:rsid w:val="00F302C6"/>
    <w:rsid w:val="00F66748"/>
    <w:rsid w:val="00F752CE"/>
    <w:rsid w:val="00F87589"/>
    <w:rsid w:val="00F97281"/>
    <w:rsid w:val="00FA1557"/>
    <w:rsid w:val="00FA1AAB"/>
    <w:rsid w:val="00FB299C"/>
    <w:rsid w:val="00FB3B5C"/>
    <w:rsid w:val="00FC5BEA"/>
    <w:rsid w:val="00FD053D"/>
    <w:rsid w:val="00FD1AB9"/>
    <w:rsid w:val="00FE0CA4"/>
    <w:rsid w:val="00FE36F5"/>
    <w:rsid w:val="00FF67D1"/>
    <w:rsid w:val="00FF71D2"/>
    <w:rsid w:val="31A86371"/>
    <w:rsid w:val="57DF7EC3"/>
    <w:rsid w:val="5BE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BE946"/>
  <w15:docId w15:val="{D4980EB7-2F43-4E76-BC34-1605ADB4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0">
    <w:name w:val="引用 字符"/>
    <w:basedOn w:val="a0"/>
    <w:link w:val="af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f3">
    <w:name w:val="明显引用 字符"/>
    <w:basedOn w:val="a0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f4">
    <w:name w:val="No Spacing"/>
    <w:uiPriority w:val="1"/>
    <w:qFormat/>
    <w:pPr>
      <w:widowControl w:val="0"/>
      <w:jc w:val="center"/>
    </w:pPr>
    <w:rPr>
      <w:rFonts w:asciiTheme="minorEastAsia" w:hAnsiTheme="minorEastAsia" w:cs="宋体"/>
      <w:color w:val="000000" w:themeColor="text1"/>
      <w:kern w:val="2"/>
      <w:sz w:val="32"/>
      <w:szCs w:val="32"/>
    </w:rPr>
  </w:style>
  <w:style w:type="paragraph" w:customStyle="1" w:styleId="af5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宋体"/>
      <w:szCs w:val="24"/>
      <w14:ligatures w14:val="none"/>
    </w:rPr>
  </w:style>
  <w:style w:type="paragraph" w:customStyle="1" w:styleId="13">
    <w:name w:val="修订1"/>
    <w:hidden/>
    <w:uiPriority w:val="99"/>
    <w:semiHidden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6">
    <w:name w:val="Revision"/>
    <w:hidden/>
    <w:uiPriority w:val="99"/>
    <w:unhideWhenUsed/>
    <w:rsid w:val="00FE36F5"/>
    <w:rPr>
      <w:rFonts w:ascii="Calibri" w:eastAsia="宋体" w:hAnsi="Calibri" w:cs="宋体"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76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1103-9086-4E5E-A97E-C9B39B22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wo763531@outlook.com</dc:creator>
  <cp:lastModifiedBy>YI SUN</cp:lastModifiedBy>
  <cp:revision>2</cp:revision>
  <cp:lastPrinted>2025-02-19T02:56:00Z</cp:lastPrinted>
  <dcterms:created xsi:type="dcterms:W3CDTF">2025-03-26T05:25:00Z</dcterms:created>
  <dcterms:modified xsi:type="dcterms:W3CDTF">2025-03-26T05:25:00Z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eyJoZGlkIjoiMDkwYzc1MjA4ODI5MzRkYmQ3ZmI1NmMzNzQ1ZWE1NjEifQ==</vt:lpwstr>
  </property>
  <property fmtid="{D5CDD505-2E9C-101B-9397-08002B2CF9AE}" pid="3" name="KSOProductBuildVer">
    <vt:lpwstr>2052-12.1.0.18608</vt:lpwstr>
  </property>
  <property fmtid="{D5CDD505-2E9C-101B-9397-08002B2CF9AE}" pid="4" name="ICV">
    <vt:lpwstr>8EA1574F700940B8A9515F528934F44A_13</vt:lpwstr>
  </property>
</Properties>
</file>